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75" w:rsidRPr="00E82D27" w:rsidRDefault="00217B57" w:rsidP="00A57066">
      <w:pPr>
        <w:pStyle w:val="2"/>
      </w:pPr>
      <w:r w:rsidRPr="00E82D27">
        <w:t>6</w:t>
      </w:r>
      <w:r w:rsidRPr="00E82D27">
        <w:t xml:space="preserve">　光的偏振　激光</w:t>
      </w:r>
    </w:p>
    <w:p w:rsidR="009C7075" w:rsidRPr="00E82D27" w:rsidRDefault="00A317B9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82D27">
        <w:rPr>
          <w:rFonts w:ascii="Times New Roman" w:eastAsia="方正楷体_GBK" w:hAnsi="Times New Roman"/>
        </w:rPr>
        <w:t>分值：</w:t>
      </w:r>
      <w:r w:rsidRPr="00E82D27">
        <w:rPr>
          <w:rFonts w:ascii="Times New Roman" w:hAnsi="Times New Roman"/>
        </w:rPr>
        <w:t>60</w:t>
      </w:r>
      <w:r w:rsidRPr="00E82D27">
        <w:rPr>
          <w:rFonts w:ascii="Times New Roman" w:eastAsia="方正楷体_GBK" w:hAnsi="Times New Roman"/>
        </w:rPr>
        <w:t>分</w:t>
      </w:r>
    </w:p>
    <w:p w:rsidR="009C7075" w:rsidRPr="00E82D27" w:rsidRDefault="00A8070F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E041E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21" name="image2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235"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1</w:t>
      </w:r>
      <w:r w:rsidR="00217B57" w:rsidRPr="00E82D27">
        <w:rPr>
          <w:rFonts w:ascii="Times New Roman" w:hAnsi="Times New Roman"/>
          <w:i/>
        </w:rPr>
        <w:t>~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eastAsia="方正楷体_GBK" w:hAnsi="Times New Roman"/>
        </w:rPr>
        <w:t>，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eastAsia="方正楷体_GBK" w:hAnsi="Times New Roman"/>
        </w:rPr>
        <w:t>、</w:t>
      </w:r>
      <w:r w:rsidR="00217B57" w:rsidRPr="00E82D27">
        <w:rPr>
          <w:rFonts w:ascii="Times New Roman" w:hAnsi="Times New Roman"/>
        </w:rPr>
        <w:t>7</w:t>
      </w:r>
      <w:r w:rsidR="00217B57" w:rsidRPr="00E82D27">
        <w:rPr>
          <w:rFonts w:ascii="Times New Roman" w:eastAsia="方正楷体_GBK" w:hAnsi="Times New Roman"/>
        </w:rPr>
        <w:t>题，每题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eastAsia="方正楷体_GBK" w:hAnsi="Times New Roman"/>
        </w:rPr>
        <w:t>分</w:t>
      </w:r>
      <w:r w:rsidR="00C64235" w:rsidRPr="00E82D27">
        <w:rPr>
          <w:rFonts w:ascii="Times New Roman" w:eastAsia="方正楷体_GBK" w:hAnsi="Times New Roman"/>
        </w:rPr>
        <w:t>]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考点一</w:t>
      </w:r>
      <w:r w:rsidRPr="00E82D27">
        <w:rPr>
          <w:rFonts w:ascii="Times New Roman" w:hAnsi="Times New Roman"/>
        </w:rPr>
        <w:t xml:space="preserve">　</w:t>
      </w:r>
      <w:r w:rsidRPr="00E82D27">
        <w:rPr>
          <w:rFonts w:ascii="Times New Roman" w:eastAsia="方正黑体_GBK" w:hAnsi="Times New Roman"/>
        </w:rPr>
        <w:t>偏振现象及其应用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对于自然光和偏振光，以下认识正确的是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从太阳、蜡烛等普通光源直接发出的光是自然光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自然光通过一个偏振片后成为偏振光，偏振光再通过一个偏振片后又还原为自然光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电灯发出的光透过偏振片，旋转偏振片时看到透射光的亮度无变化，说明透射光不是偏振光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自然光只有在通过偏振片后才能成为偏振光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2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当以入射光线为轴转动偏振片时，通过偏振片观察电灯、烛焰、月球、反光的黑板，看到现象有何不同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宋体" w:hAnsi="宋体" w:cs="宋体" w:hint="eastAsia"/>
        </w:rPr>
        <w:t>①</w:t>
      </w:r>
      <w:r w:rsidRPr="00E82D27">
        <w:rPr>
          <w:rFonts w:ascii="Times New Roman" w:hAnsi="Times New Roman"/>
        </w:rPr>
        <w:t>观察电灯和烛焰时，透射光的强弱随偏振片的旋转而变化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宋体" w:hAnsi="宋体" w:cs="宋体" w:hint="eastAsia"/>
        </w:rPr>
        <w:t>②</w:t>
      </w:r>
      <w:r w:rsidRPr="00E82D27">
        <w:rPr>
          <w:rFonts w:ascii="Times New Roman" w:hAnsi="Times New Roman"/>
        </w:rPr>
        <w:t>观察电灯和烛焰时，透射光的强弱不随偏振片的旋转而变化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宋体" w:hAnsi="宋体" w:cs="宋体" w:hint="eastAsia"/>
        </w:rPr>
        <w:t>③</w:t>
      </w:r>
      <w:r w:rsidRPr="00E82D27">
        <w:rPr>
          <w:rFonts w:ascii="Times New Roman" w:hAnsi="Times New Roman"/>
        </w:rPr>
        <w:t>观察月球和反光的黑板时，透射光的强弱不随偏振片的旋转而变化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宋体" w:hAnsi="宋体" w:cs="宋体" w:hint="eastAsia"/>
        </w:rPr>
        <w:t>④</w:t>
      </w:r>
      <w:r w:rsidRPr="00E82D27">
        <w:rPr>
          <w:rFonts w:ascii="Times New Roman" w:hAnsi="Times New Roman"/>
        </w:rPr>
        <w:t>观察月球和反光的黑板时，透射光的强弱随偏振片的旋转而变化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宋体" w:hAnsi="宋体" w:cs="宋体" w:hint="eastAsia"/>
        </w:rPr>
        <w:t>①③</w:t>
      </w:r>
      <w:r w:rsidRPr="00E82D27">
        <w:rPr>
          <w:rFonts w:ascii="Times New Roman" w:hAnsi="Times New Roman"/>
        </w:rPr>
        <w:tab/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宋体" w:hAnsi="宋体" w:cs="宋体" w:hint="eastAsia"/>
        </w:rPr>
        <w:t>①④</w:t>
      </w:r>
      <w:r w:rsidRPr="00E82D27">
        <w:rPr>
          <w:rFonts w:ascii="Times New Roman" w:hAnsi="Times New Roman"/>
        </w:rPr>
        <w:tab/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宋体" w:hAnsi="宋体" w:cs="宋体" w:hint="eastAsia"/>
        </w:rPr>
        <w:t>②③</w:t>
      </w:r>
      <w:r w:rsidRPr="00E82D27">
        <w:rPr>
          <w:rFonts w:ascii="Times New Roman" w:hAnsi="Times New Roman"/>
        </w:rPr>
        <w:tab/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宋体" w:hAnsi="宋体" w:cs="宋体" w:hint="eastAsia"/>
        </w:rPr>
        <w:t>②④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3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周口市恒大中学高二期末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在图中，人眼隔着偏振片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去看一只发光的电灯泡</w:t>
      </w:r>
      <w:r w:rsidRPr="00E82D27">
        <w:rPr>
          <w:rFonts w:ascii="Times New Roman" w:hAnsi="Times New Roman"/>
        </w:rPr>
        <w:t>S</w:t>
      </w:r>
      <w:r w:rsidRPr="00E82D27">
        <w:rPr>
          <w:rFonts w:ascii="Times New Roman" w:hAnsi="Times New Roman"/>
        </w:rPr>
        <w:t>，一点透射光都看不到，那么，下列说法中正确的是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A8070F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E041E">
        <w:rPr>
          <w:rFonts w:ascii="Times New Roman" w:hAnsi="Times New Roman"/>
          <w:noProof/>
        </w:rPr>
        <w:drawing>
          <wp:inline distT="0" distB="0" distL="0" distR="0">
            <wp:extent cx="1295400" cy="464820"/>
            <wp:effectExtent l="0" t="0" r="0" b="0"/>
            <wp:docPr id="22" name="image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使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同时转过</w:t>
      </w:r>
      <w:r w:rsidRPr="00E82D27">
        <w:rPr>
          <w:rFonts w:ascii="Times New Roman" w:hAnsi="Times New Roman"/>
        </w:rPr>
        <w:t>90°</w:t>
      </w:r>
      <w:r w:rsidRPr="00E82D27">
        <w:rPr>
          <w:rFonts w:ascii="Times New Roman" w:hAnsi="Times New Roman"/>
        </w:rPr>
        <w:t>，仍然一点光都看不到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仅使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转过</w:t>
      </w:r>
      <w:r w:rsidRPr="00E82D27">
        <w:rPr>
          <w:rFonts w:ascii="Times New Roman" w:hAnsi="Times New Roman"/>
        </w:rPr>
        <w:t>90°</w:t>
      </w:r>
      <w:r w:rsidRPr="00E82D27">
        <w:rPr>
          <w:rFonts w:ascii="Times New Roman" w:hAnsi="Times New Roman"/>
        </w:rPr>
        <w:t>过程中，看到光先变亮后变暗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仅使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转过</w:t>
      </w:r>
      <w:r w:rsidRPr="00E82D27">
        <w:rPr>
          <w:rFonts w:ascii="Times New Roman" w:hAnsi="Times New Roman"/>
        </w:rPr>
        <w:t>90°</w:t>
      </w:r>
      <w:r w:rsidRPr="00E82D27">
        <w:rPr>
          <w:rFonts w:ascii="Times New Roman" w:hAnsi="Times New Roman"/>
        </w:rPr>
        <w:t>过程中，看到光逐渐变亮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仅使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转动时，始终看不到透射光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4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夏天柏油路面上的反射光是偏振光，其振动方向与路面平行。人佩戴的太阳镜的镜片是由偏振玻璃制成的，镜片的透振方向应是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竖直的</w:t>
      </w:r>
      <w:r w:rsidRPr="00E82D27">
        <w:rPr>
          <w:rFonts w:ascii="Times New Roman" w:hAnsi="Times New Roman"/>
        </w:rPr>
        <w:tab/>
      </w:r>
      <w:r w:rsidR="00A317B9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水平的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斜向左上</w:t>
      </w:r>
      <w:r w:rsidRPr="00E82D27">
        <w:rPr>
          <w:rFonts w:ascii="Times New Roman" w:hAnsi="Times New Roman"/>
        </w:rPr>
        <w:t>45°</w:t>
      </w:r>
      <w:r w:rsidRPr="00E82D27">
        <w:rPr>
          <w:rFonts w:ascii="Times New Roman" w:hAnsi="Times New Roman"/>
        </w:rPr>
        <w:tab/>
      </w:r>
      <w:r w:rsidR="00A317B9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斜向右上</w:t>
      </w:r>
      <w:r w:rsidRPr="00E82D27">
        <w:rPr>
          <w:rFonts w:ascii="Times New Roman" w:hAnsi="Times New Roman"/>
        </w:rPr>
        <w:t>45°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5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如图所示，开始时上、下两偏振片平行且透振方向完全一致，现在将上边偏振片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慢慢顺时针旋转，屏上的光的亮度开始逐渐</w:t>
      </w:r>
      <w:r w:rsidRPr="00E82D27">
        <w:rPr>
          <w:rFonts w:ascii="Times New Roman" w:hAnsi="Times New Roman"/>
          <w:u w:val="single"/>
        </w:rPr>
        <w:t xml:space="preserve">　　　　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选填</w:t>
      </w:r>
      <w:r w:rsidRPr="008E041E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变暗</w:t>
      </w:r>
      <w:r w:rsidRPr="008E041E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或</w:t>
      </w:r>
      <w:r w:rsidRPr="008E041E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变亮</w:t>
      </w:r>
      <w:r w:rsidRPr="008E041E">
        <w:rPr>
          <w:rFonts w:ascii="宋体" w:hAnsi="宋体"/>
        </w:rPr>
        <w:t>”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，当它转到</w:t>
      </w:r>
      <w:r w:rsidRPr="00E82D27">
        <w:rPr>
          <w:rFonts w:ascii="Times New Roman" w:hAnsi="Times New Roman"/>
        </w:rPr>
        <w:t>90°</w:t>
      </w:r>
      <w:r w:rsidRPr="00E82D27">
        <w:rPr>
          <w:rFonts w:ascii="Times New Roman" w:hAnsi="Times New Roman"/>
        </w:rPr>
        <w:t>时，屏上的光亮度将最</w:t>
      </w:r>
      <w:r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，继续转到</w:t>
      </w:r>
      <w:r w:rsidRPr="00E82D27">
        <w:rPr>
          <w:rFonts w:ascii="Times New Roman" w:hAnsi="Times New Roman"/>
        </w:rPr>
        <w:t>180°</w:t>
      </w:r>
      <w:r w:rsidRPr="00E82D27">
        <w:rPr>
          <w:rFonts w:ascii="Times New Roman" w:hAnsi="Times New Roman"/>
        </w:rPr>
        <w:t>时光由最</w:t>
      </w:r>
      <w:r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变为最</w:t>
      </w:r>
      <w:r w:rsidRPr="00E82D27">
        <w:rPr>
          <w:rFonts w:ascii="Times New Roman" w:hAnsi="Times New Roman"/>
          <w:u w:val="single"/>
        </w:rPr>
        <w:t xml:space="preserve">　　　　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均选填</w:t>
      </w:r>
      <w:r w:rsidRPr="008E041E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暗</w:t>
      </w:r>
      <w:r w:rsidRPr="008E041E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或</w:t>
      </w:r>
      <w:r w:rsidRPr="008E041E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亮</w:t>
      </w:r>
      <w:r w:rsidRPr="008E041E">
        <w:rPr>
          <w:rFonts w:ascii="宋体" w:hAnsi="宋体"/>
        </w:rPr>
        <w:t>”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。</w:t>
      </w:r>
    </w:p>
    <w:p w:rsidR="009C7075" w:rsidRPr="00E82D27" w:rsidRDefault="00A8070F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E041E">
        <w:rPr>
          <w:rFonts w:ascii="Times New Roman" w:hAnsi="Times New Roman"/>
          <w:noProof/>
        </w:rPr>
        <w:lastRenderedPageBreak/>
        <w:drawing>
          <wp:inline distT="0" distB="0" distL="0" distR="0">
            <wp:extent cx="1295400" cy="975360"/>
            <wp:effectExtent l="0" t="0" r="0" b="0"/>
            <wp:docPr id="23" name="image3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考点二</w:t>
      </w:r>
      <w:r w:rsidRPr="00E82D27">
        <w:rPr>
          <w:rFonts w:ascii="Times New Roman" w:hAnsi="Times New Roman"/>
        </w:rPr>
        <w:t xml:space="preserve">　</w:t>
      </w:r>
      <w:r w:rsidRPr="00E82D27">
        <w:rPr>
          <w:rFonts w:ascii="Times New Roman" w:eastAsia="方正黑体_GBK" w:hAnsi="Times New Roman"/>
        </w:rPr>
        <w:t>激光的特点及其应用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6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关于激光，下列说法正确的是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激光是自然界中某种物质直接发光产生的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激光的相干性好，任何两束激光都能发生干涉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用激光照射不透明挡板上的小圆孔时，光屏上能观测到等间距的光环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激光全息照片是利用光的干涉记录下物体三维图像的信息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7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桂林市高二期末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2023</w:t>
      </w:r>
      <w:r w:rsidRPr="00E82D27">
        <w:rPr>
          <w:rFonts w:ascii="Times New Roman" w:hAnsi="Times New Roman"/>
        </w:rPr>
        <w:t>年诺贝尔物理学奖颁发给</w:t>
      </w:r>
      <w:r w:rsidRPr="008E041E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研究物质中的电子动力学，而产生阿秒激光的实验方法</w:t>
      </w:r>
      <w:r w:rsidRPr="008E041E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做出贡献的三位科学家。下列激光的特性及其应用，正确的是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实验室里用激光更容易完成双缝干涉实验和衍射实验，是利用激光频率单一，相干性好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医学上用激光</w:t>
      </w:r>
      <w:r w:rsidRPr="008E041E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焊接</w:t>
      </w:r>
      <w:r w:rsidRPr="008E041E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剥落的视网膜，是利用激光的平行度好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激光束很容易给坚硬的材料上打孔，是利用激光的相干性好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激光能够比较精确测量地球到月球的距离，是利用激光的速度大</w:t>
      </w:r>
    </w:p>
    <w:p w:rsidR="009C7075" w:rsidRPr="00E82D27" w:rsidRDefault="00A8070F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E041E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24" name="image3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235"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8</w:t>
      </w:r>
      <w:r w:rsidR="00217B57" w:rsidRPr="00E82D27">
        <w:rPr>
          <w:rFonts w:ascii="Times New Roman" w:hAnsi="Times New Roman"/>
          <w:i/>
        </w:rPr>
        <w:t>~</w:t>
      </w:r>
      <w:r w:rsidR="00217B57" w:rsidRPr="00E82D27">
        <w:rPr>
          <w:rFonts w:ascii="Times New Roman" w:hAnsi="Times New Roman"/>
        </w:rPr>
        <w:t>10</w:t>
      </w:r>
      <w:r w:rsidR="00217B57" w:rsidRPr="00E82D27">
        <w:rPr>
          <w:rFonts w:ascii="Times New Roman" w:eastAsia="方正楷体_GBK" w:hAnsi="Times New Roman"/>
        </w:rPr>
        <w:t>题，每题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eastAsia="方正楷体_GBK" w:hAnsi="Times New Roman"/>
        </w:rPr>
        <w:t>分</w:t>
      </w:r>
      <w:r w:rsidR="00C64235" w:rsidRPr="00E82D27">
        <w:rPr>
          <w:rFonts w:ascii="Times New Roman" w:eastAsia="方正楷体_GBK" w:hAnsi="Times New Roman"/>
        </w:rPr>
        <w:t>]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8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有一种魔术道具称为</w:t>
      </w:r>
      <w:r w:rsidRPr="008E041E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穿墙而过</w:t>
      </w:r>
      <w:r w:rsidRPr="008E041E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。其结构是两片塑料偏振片卷起来，放进空心的透明圆筒内，中间两偏振片重叠区域给观众感觉为一块</w:t>
      </w:r>
      <w:r w:rsidRPr="008E041E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挡板</w:t>
      </w:r>
      <w:r w:rsidRPr="008E041E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，如图甲所示。当圆筒中的小球从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端滚向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端，居然穿过了</w:t>
      </w:r>
      <w:r w:rsidRPr="008E041E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挡板</w:t>
      </w:r>
      <w:r w:rsidRPr="008E041E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，如图乙所示。则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A8070F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E041E">
        <w:rPr>
          <w:rFonts w:ascii="Times New Roman" w:hAnsi="Times New Roman"/>
          <w:noProof/>
        </w:rPr>
        <w:drawing>
          <wp:inline distT="0" distB="0" distL="0" distR="0">
            <wp:extent cx="1188720" cy="1082040"/>
            <wp:effectExtent l="0" t="0" r="0" b="3810"/>
            <wp:docPr id="25" name="image3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该魔术说明光是横波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该魔术对观众的观察角度有要求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只用一片塑料偏振片也可以完成该魔术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该魔术中对两偏振片卷起来的方式无要求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9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拍摄立体电影时用一台摄影机，让它通过两个窗口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相当于人的双眼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交替拍摄，两套图像交替地印在同一条电影胶片上，放映时用一台放映机，通过左右两个窗口，把两套图像交替地映在银幕上。在每个放映窗口前安装一块偏振片，两个窗口射出的光，通过偏振片后成了偏振光。左右两个窗口前的偏振片的透振方向互相垂直，因而产生的两束偏振光的偏振方向也互相垂直。这两束偏振光投射到银幕上再反射到观众眼里，偏振方向不变，观众用偏振眼镜观看时，左眼只看到左窗口映出的画面，右眼只看到右窗口映出的画面，这样就会像直接观看物体那样产生立体感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偏振眼镜的左、右两个镜片透振方向应保持一致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偏振眼镜的左、右两个镜片透振方向互换后不能正常观影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只用一只眼睛透过偏振眼镜也可以产生立体感，但是亮度减弱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把放映窗口的两个偏振片透振方向改为相互平行，把偏振眼镜两个镜片的透振方向也改为相互平行，并使两者偏振方向一致，也可以正常观影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10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旋光仪测糖溶液浓度装置原理是：偏振光通过糖溶液后，迎着光看，偏振方向会以传播方向为轴，旋转一个角度</w:t>
      </w:r>
      <w:r w:rsidRPr="00E82D27">
        <w:rPr>
          <w:rFonts w:ascii="Times New Roman" w:hAnsi="Times New Roman"/>
          <w:i/>
        </w:rPr>
        <w:t>θ</w:t>
      </w:r>
      <w:r w:rsidRPr="00E82D27">
        <w:rPr>
          <w:rFonts w:ascii="Times New Roman" w:hAnsi="Times New Roman"/>
        </w:rPr>
        <w:t>，旋转角</w:t>
      </w:r>
      <w:r w:rsidRPr="00E82D27">
        <w:rPr>
          <w:rFonts w:ascii="Times New Roman" w:hAnsi="Times New Roman"/>
          <w:i/>
        </w:rPr>
        <w:t>θ</w:t>
      </w:r>
      <w:r w:rsidRPr="00E82D27">
        <w:rPr>
          <w:rFonts w:ascii="Times New Roman" w:hAnsi="Times New Roman"/>
        </w:rPr>
        <w:t>称为</w:t>
      </w:r>
      <w:r w:rsidRPr="008E041E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旋光角</w:t>
      </w:r>
      <w:r w:rsidRPr="008E041E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θ</w:t>
      </w:r>
      <w:r w:rsidRPr="00E82D27">
        <w:rPr>
          <w:rFonts w:ascii="Times New Roman" w:hAnsi="Times New Roman"/>
        </w:rPr>
        <w:t>的值与糖溶液浓度有关，</w:t>
      </w:r>
      <w:r w:rsidRPr="00E82D27">
        <w:rPr>
          <w:rFonts w:ascii="Times New Roman" w:hAnsi="Times New Roman"/>
          <w:i/>
        </w:rPr>
        <w:t>θ</w:t>
      </w:r>
      <w:r w:rsidRPr="00E82D27">
        <w:rPr>
          <w:rFonts w:ascii="Times New Roman" w:hAnsi="Times New Roman"/>
        </w:rPr>
        <w:t>测量值与标准值相比较能确定含糖量，如图所示，</w:t>
      </w:r>
      <w:r w:rsidRPr="00E82D27">
        <w:rPr>
          <w:rFonts w:ascii="Times New Roman" w:hAnsi="Times New Roman"/>
          <w:i/>
        </w:rPr>
        <w:t>S</w:t>
      </w:r>
      <w:r w:rsidRPr="00E82D27">
        <w:rPr>
          <w:rFonts w:ascii="Times New Roman" w:hAnsi="Times New Roman"/>
        </w:rPr>
        <w:t>为自然光源，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为偏振片，转动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使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处光最强，然后被测样品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</w:rPr>
        <w:t>置于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间，则下列说法中正确的是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A8070F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E041E">
        <w:rPr>
          <w:rFonts w:ascii="Times New Roman" w:hAnsi="Times New Roman"/>
          <w:noProof/>
        </w:rPr>
        <w:drawing>
          <wp:inline distT="0" distB="0" distL="0" distR="0">
            <wp:extent cx="1798320" cy="723900"/>
            <wp:effectExtent l="0" t="0" r="0" b="0"/>
            <wp:docPr id="26" name="image3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处光强明显减弱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处光强不会减弱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转一角度使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处光强最大，</w:t>
      </w:r>
      <w:r w:rsidRPr="00E82D27">
        <w:rPr>
          <w:rFonts w:ascii="Times New Roman" w:hAnsi="Times New Roman"/>
        </w:rPr>
        <w:t>B</w:t>
      </w:r>
      <w:r w:rsidRPr="00E82D27">
        <w:rPr>
          <w:rFonts w:ascii="Times New Roman" w:hAnsi="Times New Roman"/>
        </w:rPr>
        <w:t>转过的角度等于</w:t>
      </w:r>
      <w:r w:rsidRPr="00E82D27">
        <w:rPr>
          <w:rFonts w:ascii="Times New Roman" w:hAnsi="Times New Roman"/>
          <w:i/>
        </w:rPr>
        <w:t>θ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转一角度使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处光强最大，</w:t>
      </w:r>
      <w:r w:rsidRPr="00E82D27">
        <w:rPr>
          <w:rFonts w:ascii="Times New Roman" w:hAnsi="Times New Roman"/>
        </w:rPr>
        <w:t>A</w:t>
      </w:r>
      <w:r w:rsidRPr="00E82D27">
        <w:rPr>
          <w:rFonts w:ascii="Times New Roman" w:hAnsi="Times New Roman"/>
        </w:rPr>
        <w:t>转过的角度等于</w:t>
      </w:r>
      <w:r w:rsidRPr="00E82D27">
        <w:rPr>
          <w:rFonts w:ascii="Times New Roman" w:hAnsi="Times New Roman"/>
          <w:i/>
        </w:rPr>
        <w:t>θ</w:t>
      </w:r>
    </w:p>
    <w:p w:rsidR="009C7075" w:rsidRPr="00E82D27" w:rsidRDefault="00A8070F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E041E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27" name="image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235"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8</w:t>
      </w:r>
      <w:r w:rsidR="00217B57" w:rsidRPr="00E82D27">
        <w:rPr>
          <w:rFonts w:ascii="Times New Roman" w:eastAsia="方正楷体_GBK" w:hAnsi="Times New Roman"/>
        </w:rPr>
        <w:t>分</w:t>
      </w:r>
      <w:r w:rsidR="00C64235" w:rsidRPr="00E82D27">
        <w:rPr>
          <w:rFonts w:ascii="Times New Roman" w:eastAsia="方正楷体_GBK" w:hAnsi="Times New Roman"/>
        </w:rPr>
        <w:t>]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如图所示是一种利用光纤温度传感器测量温度的装置，一束偏振光射入光纤，由于温度的变化，光纤的长度、芯径、折射率发生变化，从而使偏振光的偏振方向发生变化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温度变化越大，偏振方向变化越大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，光接收器接收的光强度就会变化。偏振片</w:t>
      </w:r>
      <w:r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和偏振片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透振方向相同，关于这种温度计的工作原理的说法正确的是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A8070F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E041E">
        <w:rPr>
          <w:rFonts w:ascii="Times New Roman" w:hAnsi="Times New Roman"/>
          <w:noProof/>
        </w:rPr>
        <w:drawing>
          <wp:inline distT="0" distB="0" distL="0" distR="0">
            <wp:extent cx="2049780" cy="464820"/>
            <wp:effectExtent l="0" t="0" r="7620" b="0"/>
            <wp:docPr id="28" name="image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到达偏振片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的光的偏振方向变化越小，光接收器所接收的光强度就会越小，表示温度变化越大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到达偏振片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的光的偏振方向变化越大，光接收器所接收的光强度就会越小，表示温度变化越大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到达偏振片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的光的偏振方向变化越小，光接收器所接收的光强度就会越小，表示温度变化越小</w:t>
      </w:r>
    </w:p>
    <w:p w:rsidR="009C7075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到达偏振片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的光的偏振方向变化越大，光接收器所接收的光强度就会越小，表示温度变化越小</w:t>
      </w:r>
    </w:p>
    <w:p w:rsidR="003B5549" w:rsidRDefault="003B5549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1F340B" w:rsidRDefault="001F340B" w:rsidP="001F340B">
      <w:pPr>
        <w:pStyle w:val="2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CB69BA" w:rsidRPr="00CB69BA" w:rsidRDefault="00CB69BA" w:rsidP="00CB69B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CB69BA">
        <w:rPr>
          <w:rFonts w:ascii="Times New Roman" w:hAnsi="Times New Roman"/>
        </w:rPr>
        <w:t>1.A</w:t>
      </w:r>
      <w:r w:rsidRPr="00CB69BA">
        <w:rPr>
          <w:rFonts w:ascii="Times New Roman" w:hAnsi="Times New Roman"/>
        </w:rPr>
        <w:t xml:space="preserve">　</w:t>
      </w:r>
      <w:r w:rsidRPr="00CB69BA">
        <w:rPr>
          <w:rFonts w:ascii="Times New Roman" w:hAnsi="Times New Roman"/>
        </w:rPr>
        <w:t>2.D</w:t>
      </w:r>
      <w:r w:rsidRPr="00CB69BA">
        <w:rPr>
          <w:rFonts w:ascii="Times New Roman" w:hAnsi="Times New Roman"/>
        </w:rPr>
        <w:t xml:space="preserve">　</w:t>
      </w:r>
      <w:r w:rsidRPr="00CB69BA">
        <w:rPr>
          <w:rFonts w:ascii="Times New Roman" w:hAnsi="Times New Roman"/>
        </w:rPr>
        <w:t>3.AC</w:t>
      </w:r>
      <w:r w:rsidRPr="00CB69BA">
        <w:rPr>
          <w:rFonts w:ascii="Times New Roman" w:hAnsi="Times New Roman"/>
        </w:rPr>
        <w:t xml:space="preserve">　</w:t>
      </w:r>
      <w:r w:rsidRPr="00CB69BA">
        <w:rPr>
          <w:rFonts w:ascii="Times New Roman" w:hAnsi="Times New Roman"/>
        </w:rPr>
        <w:t>4.A</w:t>
      </w:r>
    </w:p>
    <w:p w:rsidR="00CB69BA" w:rsidRPr="00CB69BA" w:rsidRDefault="00CB69BA" w:rsidP="00CB69B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CB69BA">
        <w:rPr>
          <w:rFonts w:ascii="Times New Roman" w:hAnsi="Times New Roman"/>
        </w:rPr>
        <w:t>5.</w:t>
      </w:r>
      <w:r w:rsidRPr="00CB69BA">
        <w:rPr>
          <w:rFonts w:ascii="Times New Roman" w:hAnsi="Times New Roman"/>
        </w:rPr>
        <w:t>变暗　暗　暗　亮</w:t>
      </w:r>
    </w:p>
    <w:p w:rsidR="00CB69BA" w:rsidRPr="00CB69BA" w:rsidRDefault="00CB69BA" w:rsidP="00CB69B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CB69BA">
        <w:rPr>
          <w:rFonts w:ascii="Times New Roman" w:eastAsia="方正黑体_GBK" w:hAnsi="Times New Roman"/>
        </w:rPr>
        <w:t>解析</w:t>
      </w:r>
      <w:r w:rsidRPr="00CB69BA">
        <w:rPr>
          <w:rFonts w:ascii="Times New Roman" w:hAnsi="Times New Roman"/>
        </w:rPr>
        <w:t xml:space="preserve">　</w:t>
      </w:r>
      <w:r w:rsidRPr="00CB69BA">
        <w:rPr>
          <w:rFonts w:ascii="Times New Roman" w:eastAsia="方正楷体_GBK" w:hAnsi="Times New Roman"/>
        </w:rPr>
        <w:t>题图中有</w:t>
      </w:r>
      <w:r w:rsidRPr="00CB69BA">
        <w:rPr>
          <w:rFonts w:ascii="Times New Roman" w:hAnsi="Times New Roman"/>
        </w:rPr>
        <w:t>A</w:t>
      </w:r>
      <w:r w:rsidRPr="00CB69BA">
        <w:rPr>
          <w:rFonts w:ascii="Times New Roman" w:eastAsia="方正楷体_GBK" w:hAnsi="Times New Roman"/>
        </w:rPr>
        <w:t>、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两个偏振片，开始时上、下两偏振片平行且透振方向完全一致，将上边偏振片慢慢顺时针旋转，屏上的光的亮度开始逐渐变暗，当它转到</w:t>
      </w:r>
      <w:r w:rsidRPr="00CB69BA">
        <w:rPr>
          <w:rFonts w:ascii="Times New Roman" w:hAnsi="Times New Roman"/>
        </w:rPr>
        <w:t>90°</w:t>
      </w:r>
      <w:r w:rsidRPr="00CB69BA">
        <w:rPr>
          <w:rFonts w:ascii="Times New Roman" w:eastAsia="方正楷体_GBK" w:hAnsi="Times New Roman"/>
        </w:rPr>
        <w:t>时，两个偏振片的透振方向垂直，屏上的光亮度将最暗，继续转到</w:t>
      </w:r>
      <w:r w:rsidRPr="00CB69BA">
        <w:rPr>
          <w:rFonts w:ascii="Times New Roman" w:hAnsi="Times New Roman"/>
        </w:rPr>
        <w:t>180°</w:t>
      </w:r>
      <w:r w:rsidRPr="00CB69BA">
        <w:rPr>
          <w:rFonts w:ascii="Times New Roman" w:eastAsia="方正楷体_GBK" w:hAnsi="Times New Roman"/>
        </w:rPr>
        <w:t>，两个偏振片透振的方向平行，光由最暗变为最亮。</w:t>
      </w:r>
    </w:p>
    <w:p w:rsidR="00CB69BA" w:rsidRPr="00CB69BA" w:rsidRDefault="00CB69BA" w:rsidP="00CB69B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CB69BA">
        <w:rPr>
          <w:rFonts w:ascii="Times New Roman" w:hAnsi="Times New Roman"/>
        </w:rPr>
        <w:t>6.D</w:t>
      </w:r>
      <w:r w:rsidRPr="00CB69BA">
        <w:rPr>
          <w:rFonts w:ascii="Times New Roman" w:hAnsi="Times New Roman"/>
        </w:rPr>
        <w:t xml:space="preserve">　</w:t>
      </w:r>
      <w:r w:rsidRPr="00CB69BA">
        <w:rPr>
          <w:rFonts w:ascii="Times New Roman" w:eastAsia="方正楷体_GBK" w:hAnsi="Times New Roman"/>
        </w:rPr>
        <w:t>[</w:t>
      </w:r>
      <w:r w:rsidRPr="00CB69BA">
        <w:rPr>
          <w:rFonts w:ascii="Times New Roman" w:eastAsia="方正楷体_GBK" w:hAnsi="Times New Roman"/>
        </w:rPr>
        <w:t>激光是人造光，不是自然界中某种物质直接发光产生的，故</w:t>
      </w:r>
      <w:r w:rsidRPr="00CB69BA">
        <w:rPr>
          <w:rFonts w:ascii="Times New Roman" w:hAnsi="Times New Roman"/>
        </w:rPr>
        <w:t>A</w:t>
      </w:r>
      <w:r w:rsidRPr="00CB69BA">
        <w:rPr>
          <w:rFonts w:ascii="Times New Roman" w:eastAsia="方正楷体_GBK" w:hAnsi="Times New Roman"/>
        </w:rPr>
        <w:t>错误；激光相干性好，但只有频率相同、相位差恒定、振动方向相同的两束激光才能发生干涉，故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错误；用激光照射不透明挡板上的小圆孔时，光屏上能观测到衍射条纹，间距不等，故</w:t>
      </w:r>
      <w:r w:rsidRPr="00CB69BA">
        <w:rPr>
          <w:rFonts w:ascii="Times New Roman" w:hAnsi="Times New Roman"/>
        </w:rPr>
        <w:t>C</w:t>
      </w:r>
      <w:r w:rsidRPr="00CB69BA">
        <w:rPr>
          <w:rFonts w:ascii="Times New Roman" w:eastAsia="方正楷体_GBK" w:hAnsi="Times New Roman"/>
        </w:rPr>
        <w:t>错误；激光全息照片是利用光的干涉记录下物体三维图像的信息，故</w:t>
      </w:r>
      <w:r w:rsidRPr="00CB69BA">
        <w:rPr>
          <w:rFonts w:ascii="Times New Roman" w:hAnsi="Times New Roman"/>
        </w:rPr>
        <w:t>D</w:t>
      </w:r>
      <w:r w:rsidRPr="00CB69BA">
        <w:rPr>
          <w:rFonts w:ascii="Times New Roman" w:eastAsia="方正楷体_GBK" w:hAnsi="Times New Roman"/>
        </w:rPr>
        <w:t>正确。</w:t>
      </w:r>
      <w:r w:rsidRPr="00CB69BA">
        <w:rPr>
          <w:rFonts w:ascii="Times New Roman" w:hAnsi="Times New Roman"/>
        </w:rPr>
        <w:t>]</w:t>
      </w:r>
    </w:p>
    <w:p w:rsidR="00CB69BA" w:rsidRPr="00CB69BA" w:rsidRDefault="00CB69BA" w:rsidP="00CB69B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CB69BA">
        <w:rPr>
          <w:rFonts w:ascii="Times New Roman" w:hAnsi="Times New Roman"/>
        </w:rPr>
        <w:t>7.A</w:t>
      </w:r>
      <w:r w:rsidRPr="00CB69BA">
        <w:rPr>
          <w:rFonts w:ascii="Times New Roman" w:hAnsi="Times New Roman"/>
        </w:rPr>
        <w:t xml:space="preserve">　</w:t>
      </w:r>
      <w:r w:rsidRPr="00CB69BA">
        <w:rPr>
          <w:rFonts w:ascii="Times New Roman" w:eastAsia="方正楷体_GBK" w:hAnsi="Times New Roman"/>
        </w:rPr>
        <w:t>[</w:t>
      </w:r>
      <w:r w:rsidRPr="00CB69BA">
        <w:rPr>
          <w:rFonts w:ascii="Times New Roman" w:eastAsia="方正楷体_GBK" w:hAnsi="Times New Roman"/>
        </w:rPr>
        <w:t>实验室里用激光更容易完成双缝干涉实验和衍射实验，是利用激光频率单一，相干性好，故</w:t>
      </w:r>
      <w:r w:rsidRPr="00CB69BA">
        <w:rPr>
          <w:rFonts w:ascii="Times New Roman" w:hAnsi="Times New Roman"/>
        </w:rPr>
        <w:t>A</w:t>
      </w:r>
      <w:r w:rsidRPr="00CB69BA">
        <w:rPr>
          <w:rFonts w:ascii="Times New Roman" w:eastAsia="方正楷体_GBK" w:hAnsi="Times New Roman"/>
        </w:rPr>
        <w:t>正确；医学上用激光</w:t>
      </w:r>
      <w:r w:rsidRPr="00CB69BA">
        <w:rPr>
          <w:rFonts w:ascii="宋体" w:hAnsi="宋体"/>
        </w:rPr>
        <w:t>“</w:t>
      </w:r>
      <w:r w:rsidRPr="00CB69BA">
        <w:rPr>
          <w:rFonts w:ascii="Times New Roman" w:eastAsia="方正楷体_GBK" w:hAnsi="Times New Roman"/>
        </w:rPr>
        <w:t>焊接</w:t>
      </w:r>
      <w:r w:rsidRPr="00CB69BA">
        <w:rPr>
          <w:rFonts w:ascii="宋体" w:hAnsi="宋体"/>
        </w:rPr>
        <w:t>”</w:t>
      </w:r>
      <w:r w:rsidRPr="00CB69BA">
        <w:rPr>
          <w:rFonts w:ascii="Times New Roman" w:eastAsia="方正楷体_GBK" w:hAnsi="Times New Roman"/>
        </w:rPr>
        <w:t>剥落的视网膜，是利用激光亮度高，强度大，能量集中的特点，故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错误；激光束很容易给坚硬的材料上打孔，是利用激光亮度高，强度大，能量集中的特点，故</w:t>
      </w:r>
      <w:r w:rsidRPr="00CB69BA">
        <w:rPr>
          <w:rFonts w:ascii="Times New Roman" w:hAnsi="Times New Roman"/>
        </w:rPr>
        <w:t>C</w:t>
      </w:r>
      <w:r w:rsidRPr="00CB69BA">
        <w:rPr>
          <w:rFonts w:ascii="Times New Roman" w:eastAsia="方正楷体_GBK" w:hAnsi="Times New Roman"/>
        </w:rPr>
        <w:t>错误；激光能够比较精确测量地球到月球的距离，是利用激光的平行度好，故</w:t>
      </w:r>
      <w:r w:rsidRPr="00CB69BA">
        <w:rPr>
          <w:rFonts w:ascii="Times New Roman" w:hAnsi="Times New Roman"/>
        </w:rPr>
        <w:t>D</w:t>
      </w:r>
      <w:r w:rsidRPr="00CB69BA">
        <w:rPr>
          <w:rFonts w:ascii="Times New Roman" w:eastAsia="方正楷体_GBK" w:hAnsi="Times New Roman"/>
        </w:rPr>
        <w:t>错误。</w:t>
      </w:r>
      <w:r w:rsidRPr="00CB69BA">
        <w:rPr>
          <w:rFonts w:ascii="Times New Roman" w:hAnsi="Times New Roman"/>
        </w:rPr>
        <w:t>]</w:t>
      </w:r>
    </w:p>
    <w:p w:rsidR="00CB69BA" w:rsidRPr="00CB69BA" w:rsidRDefault="00CB69BA" w:rsidP="00CB69B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CB69BA">
        <w:rPr>
          <w:rFonts w:ascii="Times New Roman" w:hAnsi="Times New Roman"/>
        </w:rPr>
        <w:t>8.A</w:t>
      </w:r>
      <w:r w:rsidRPr="00CB69BA">
        <w:rPr>
          <w:rFonts w:ascii="Times New Roman" w:hAnsi="Times New Roman"/>
        </w:rPr>
        <w:t xml:space="preserve">　</w:t>
      </w:r>
      <w:r w:rsidRPr="00CB69BA">
        <w:rPr>
          <w:rFonts w:ascii="Times New Roman" w:eastAsia="方正楷体_GBK" w:hAnsi="Times New Roman"/>
        </w:rPr>
        <w:t>[</w:t>
      </w:r>
      <w:r w:rsidRPr="00CB69BA">
        <w:rPr>
          <w:rFonts w:ascii="Times New Roman" w:eastAsia="方正楷体_GBK" w:hAnsi="Times New Roman"/>
        </w:rPr>
        <w:t>光的偏振现象说明光是横波，故</w:t>
      </w:r>
      <w:r w:rsidRPr="00CB69BA">
        <w:rPr>
          <w:rFonts w:ascii="Times New Roman" w:hAnsi="Times New Roman"/>
        </w:rPr>
        <w:t>A</w:t>
      </w:r>
      <w:r w:rsidRPr="00CB69BA">
        <w:rPr>
          <w:rFonts w:ascii="Times New Roman" w:eastAsia="方正楷体_GBK" w:hAnsi="Times New Roman"/>
        </w:rPr>
        <w:t>正确；任何角度的光都会发生偏振现象，不同角度的观众看到的现象相同，对观众的观察角度无要求，故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错误；偏振片的特点为当偏振片透振方向与偏振光的方向平行时，偏振光可以全部通过偏振片，当偏振片透振方向与偏振光的方向垂直时，偏振光不能通过偏振片，则在中间区域放垂直偏振片和水平偏振片，将两偏振片卷起来，且部分重合，自然光通过两片透振方向互相垂直的偏振片时，光强减弱，形成黑影，看起来就像一块</w:t>
      </w:r>
      <w:r w:rsidRPr="00CB69BA">
        <w:rPr>
          <w:rFonts w:ascii="宋体" w:hAnsi="宋体"/>
        </w:rPr>
        <w:t>“</w:t>
      </w:r>
      <w:r w:rsidRPr="00CB69BA">
        <w:rPr>
          <w:rFonts w:ascii="Times New Roman" w:eastAsia="方正楷体_GBK" w:hAnsi="Times New Roman"/>
        </w:rPr>
        <w:t>挡板</w:t>
      </w:r>
      <w:r w:rsidRPr="00CB69BA">
        <w:rPr>
          <w:rFonts w:ascii="宋体" w:hAnsi="宋体"/>
        </w:rPr>
        <w:t>”</w:t>
      </w:r>
      <w:r w:rsidRPr="00CB69BA">
        <w:rPr>
          <w:rFonts w:ascii="Times New Roman" w:eastAsia="方正楷体_GBK" w:hAnsi="Times New Roman"/>
        </w:rPr>
        <w:t>，一片偏振片无法完成该魔术，故</w:t>
      </w:r>
      <w:r w:rsidRPr="00CB69BA">
        <w:rPr>
          <w:rFonts w:ascii="Times New Roman" w:hAnsi="Times New Roman"/>
        </w:rPr>
        <w:t>C</w:t>
      </w:r>
      <w:r w:rsidRPr="00CB69BA">
        <w:rPr>
          <w:rFonts w:ascii="Times New Roman" w:eastAsia="方正楷体_GBK" w:hAnsi="Times New Roman"/>
        </w:rPr>
        <w:t>、</w:t>
      </w:r>
      <w:r w:rsidRPr="00CB69BA">
        <w:rPr>
          <w:rFonts w:ascii="Times New Roman" w:hAnsi="Times New Roman"/>
        </w:rPr>
        <w:t>D</w:t>
      </w:r>
      <w:r w:rsidRPr="00CB69BA">
        <w:rPr>
          <w:rFonts w:ascii="Times New Roman" w:eastAsia="方正楷体_GBK" w:hAnsi="Times New Roman"/>
        </w:rPr>
        <w:t>错误。</w:t>
      </w:r>
      <w:r w:rsidRPr="00CB69BA">
        <w:rPr>
          <w:rFonts w:ascii="Times New Roman" w:hAnsi="Times New Roman"/>
        </w:rPr>
        <w:t>]</w:t>
      </w:r>
    </w:p>
    <w:p w:rsidR="00CB69BA" w:rsidRPr="00CB69BA" w:rsidRDefault="00CB69BA" w:rsidP="00CB69B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CB69BA">
        <w:rPr>
          <w:rFonts w:ascii="Times New Roman" w:hAnsi="Times New Roman"/>
        </w:rPr>
        <w:t>9.B</w:t>
      </w:r>
      <w:r w:rsidRPr="00CB69BA">
        <w:rPr>
          <w:rFonts w:ascii="Times New Roman" w:hAnsi="Times New Roman"/>
        </w:rPr>
        <w:t xml:space="preserve">　</w:t>
      </w:r>
      <w:r w:rsidRPr="00CB69BA">
        <w:rPr>
          <w:rFonts w:ascii="Times New Roman" w:eastAsia="方正楷体_GBK" w:hAnsi="Times New Roman"/>
        </w:rPr>
        <w:t>[</w:t>
      </w:r>
      <w:r w:rsidRPr="00CB69BA">
        <w:rPr>
          <w:rFonts w:ascii="Times New Roman" w:eastAsia="方正楷体_GBK" w:hAnsi="Times New Roman"/>
        </w:rPr>
        <w:t>由于影片播放时，投射到银幕上的两束偏振光的振动方向不同，故偏振眼镜的左、右两个镜片透振方向不同，否则，只能看到一种偏振光，故</w:t>
      </w:r>
      <w:r w:rsidRPr="00CB69BA">
        <w:rPr>
          <w:rFonts w:ascii="Times New Roman" w:hAnsi="Times New Roman"/>
        </w:rPr>
        <w:t>A</w:t>
      </w:r>
      <w:r w:rsidRPr="00CB69BA">
        <w:rPr>
          <w:rFonts w:ascii="Times New Roman" w:eastAsia="方正楷体_GBK" w:hAnsi="Times New Roman"/>
        </w:rPr>
        <w:t>错误；由于左眼只能看到左窗口映出的画面</w:t>
      </w:r>
      <w:r w:rsidRPr="00CB69BA">
        <w:rPr>
          <w:rFonts w:ascii="Times New Roman" w:eastAsia="方正楷体_GBK" w:hAnsi="Times New Roman"/>
        </w:rPr>
        <w:t>(</w:t>
      </w:r>
      <w:r w:rsidRPr="00CB69BA">
        <w:rPr>
          <w:rFonts w:ascii="Times New Roman" w:eastAsia="方正楷体_GBK" w:hAnsi="Times New Roman"/>
        </w:rPr>
        <w:t>比如左窗口偏振光水平，左眼镜片透振方向水平</w:t>
      </w:r>
      <w:r w:rsidRPr="00CB69BA">
        <w:rPr>
          <w:rFonts w:ascii="Times New Roman" w:eastAsia="方正楷体_GBK" w:hAnsi="Times New Roman"/>
        </w:rPr>
        <w:t>)</w:t>
      </w:r>
      <w:r w:rsidRPr="00CB69BA">
        <w:rPr>
          <w:rFonts w:ascii="Times New Roman" w:eastAsia="方正楷体_GBK" w:hAnsi="Times New Roman"/>
        </w:rPr>
        <w:t>，右眼只能看到右窗口映出的画面</w:t>
      </w:r>
      <w:r w:rsidRPr="00CB69BA">
        <w:rPr>
          <w:rFonts w:ascii="Times New Roman" w:eastAsia="方正楷体_GBK" w:hAnsi="Times New Roman"/>
        </w:rPr>
        <w:t>(</w:t>
      </w:r>
      <w:r w:rsidRPr="00CB69BA">
        <w:rPr>
          <w:rFonts w:ascii="Times New Roman" w:eastAsia="方正楷体_GBK" w:hAnsi="Times New Roman"/>
        </w:rPr>
        <w:t>比如右窗口偏振光竖直，右眼镜片透振方向竖直</w:t>
      </w:r>
      <w:r w:rsidRPr="00CB69BA">
        <w:rPr>
          <w:rFonts w:ascii="Times New Roman" w:eastAsia="方正楷体_GBK" w:hAnsi="Times New Roman"/>
        </w:rPr>
        <w:t>)</w:t>
      </w:r>
      <w:r w:rsidRPr="00CB69BA">
        <w:rPr>
          <w:rFonts w:ascii="Times New Roman" w:eastAsia="方正楷体_GBK" w:hAnsi="Times New Roman"/>
        </w:rPr>
        <w:t>，如果左、右镜片互换，两偏振光均不能通过偏振眼镜，无法正常观影，故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正确；人眼接收到两个偏振方向不同的偏振光，两个像经过大脑综合以后，就能区分物体的前后、远近，从而产生立体感，所以只用一只眼睛透过偏振眼镜不能产生立体感，故</w:t>
      </w:r>
      <w:r w:rsidRPr="00CB69BA">
        <w:rPr>
          <w:rFonts w:ascii="Times New Roman" w:hAnsi="Times New Roman"/>
        </w:rPr>
        <w:t>C</w:t>
      </w:r>
      <w:r w:rsidRPr="00CB69BA">
        <w:rPr>
          <w:rFonts w:ascii="Times New Roman" w:eastAsia="方正楷体_GBK" w:hAnsi="Times New Roman"/>
        </w:rPr>
        <w:t>错误；根据上述分析可知，若两个偏振片透振方向改为相互平行，同时把偏振眼镜两个镜片的透振方向也改为相互平行，只能接收到一种偏振光，可以看到影片，但没有立体效果，所以不能正常观影，故</w:t>
      </w:r>
      <w:r w:rsidRPr="00CB69BA">
        <w:rPr>
          <w:rFonts w:ascii="Times New Roman" w:hAnsi="Times New Roman"/>
        </w:rPr>
        <w:t>D</w:t>
      </w:r>
      <w:r w:rsidRPr="00CB69BA">
        <w:rPr>
          <w:rFonts w:ascii="Times New Roman" w:eastAsia="方正楷体_GBK" w:hAnsi="Times New Roman"/>
        </w:rPr>
        <w:t>错误。</w:t>
      </w:r>
      <w:r w:rsidRPr="00CB69BA">
        <w:rPr>
          <w:rFonts w:ascii="Times New Roman" w:eastAsia="方正楷体_GBK" w:hAnsi="Times New Roman"/>
        </w:rPr>
        <w:t>]</w:t>
      </w:r>
    </w:p>
    <w:p w:rsidR="00CB69BA" w:rsidRPr="00CB69BA" w:rsidRDefault="00CB69BA" w:rsidP="00CB69B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CB69BA">
        <w:rPr>
          <w:rFonts w:ascii="Times New Roman" w:hAnsi="Times New Roman"/>
        </w:rPr>
        <w:t>10.ACD</w:t>
      </w:r>
      <w:r w:rsidRPr="00CB69BA">
        <w:rPr>
          <w:rFonts w:ascii="Times New Roman" w:hAnsi="Times New Roman"/>
        </w:rPr>
        <w:t xml:space="preserve">　</w:t>
      </w:r>
      <w:r w:rsidRPr="00CB69BA">
        <w:rPr>
          <w:rFonts w:ascii="Times New Roman" w:eastAsia="方正楷体_GBK" w:hAnsi="Times New Roman"/>
        </w:rPr>
        <w:t>[</w:t>
      </w:r>
      <w:r w:rsidRPr="00CB69BA">
        <w:rPr>
          <w:rFonts w:ascii="Times New Roman" w:eastAsia="方正楷体_GBK" w:hAnsi="Times New Roman"/>
        </w:rPr>
        <w:t>不放样品时，转动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使</w:t>
      </w:r>
      <w:r w:rsidRPr="00CB69BA">
        <w:rPr>
          <w:rFonts w:ascii="Times New Roman" w:hAnsi="Times New Roman"/>
          <w:i/>
        </w:rPr>
        <w:t>O</w:t>
      </w:r>
      <w:r w:rsidRPr="00CB69BA">
        <w:rPr>
          <w:rFonts w:ascii="Times New Roman" w:eastAsia="方正楷体_GBK" w:hAnsi="Times New Roman"/>
        </w:rPr>
        <w:t>处光最强，此时</w:t>
      </w:r>
      <w:r w:rsidRPr="00CB69BA">
        <w:rPr>
          <w:rFonts w:ascii="Times New Roman" w:hAnsi="Times New Roman"/>
        </w:rPr>
        <w:t>A</w:t>
      </w:r>
      <w:r w:rsidRPr="00CB69BA">
        <w:rPr>
          <w:rFonts w:ascii="Times New Roman" w:eastAsia="方正楷体_GBK" w:hAnsi="Times New Roman"/>
        </w:rPr>
        <w:t>、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的透振方向相同；放置样品后，由于样品会使经过</w:t>
      </w:r>
      <w:r w:rsidRPr="00CB69BA">
        <w:rPr>
          <w:rFonts w:ascii="Times New Roman" w:hAnsi="Times New Roman"/>
        </w:rPr>
        <w:t>A</w:t>
      </w:r>
      <w:r w:rsidRPr="00CB69BA">
        <w:rPr>
          <w:rFonts w:ascii="Times New Roman" w:eastAsia="方正楷体_GBK" w:hAnsi="Times New Roman"/>
        </w:rPr>
        <w:t>的偏振光产生旋转角，所以此时穿过样品的偏振光振动方向与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的透振方向不再平行，</w:t>
      </w:r>
      <w:r w:rsidRPr="00CB69BA">
        <w:rPr>
          <w:rFonts w:ascii="Times New Roman" w:hAnsi="Times New Roman"/>
          <w:i/>
        </w:rPr>
        <w:t>O</w:t>
      </w:r>
      <w:r w:rsidRPr="00CB69BA">
        <w:rPr>
          <w:rFonts w:ascii="Times New Roman" w:eastAsia="方正楷体_GBK" w:hAnsi="Times New Roman"/>
        </w:rPr>
        <w:t>处光强将明显减弱，故</w:t>
      </w:r>
      <w:r w:rsidRPr="00CB69BA">
        <w:rPr>
          <w:rFonts w:ascii="Times New Roman" w:hAnsi="Times New Roman"/>
        </w:rPr>
        <w:t>A</w:t>
      </w:r>
      <w:r w:rsidRPr="00CB69BA">
        <w:rPr>
          <w:rFonts w:ascii="Times New Roman" w:eastAsia="方正楷体_GBK" w:hAnsi="Times New Roman"/>
        </w:rPr>
        <w:t>正确，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错误；根据前面分析可知，放入样品后，穿过样品的偏振光振动方向与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的透振方向存在夹角</w:t>
      </w:r>
      <w:r w:rsidRPr="00CB69BA">
        <w:rPr>
          <w:rFonts w:ascii="Times New Roman" w:hAnsi="Times New Roman"/>
          <w:i/>
        </w:rPr>
        <w:t>θ</w:t>
      </w:r>
      <w:r w:rsidRPr="00CB69BA">
        <w:rPr>
          <w:rFonts w:ascii="Times New Roman" w:eastAsia="方正楷体_GBK" w:hAnsi="Times New Roman"/>
        </w:rPr>
        <w:t>，若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转一角度使</w:t>
      </w:r>
      <w:r w:rsidRPr="00CB69BA">
        <w:rPr>
          <w:rFonts w:ascii="Times New Roman" w:hAnsi="Times New Roman"/>
          <w:i/>
        </w:rPr>
        <w:t>O</w:t>
      </w:r>
      <w:r w:rsidRPr="00CB69BA">
        <w:rPr>
          <w:rFonts w:ascii="Times New Roman" w:eastAsia="方正楷体_GBK" w:hAnsi="Times New Roman"/>
        </w:rPr>
        <w:t>处光强最大，则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转过的角度等于</w:t>
      </w:r>
      <w:r w:rsidRPr="00CB69BA">
        <w:rPr>
          <w:rFonts w:ascii="Times New Roman" w:hAnsi="Times New Roman"/>
          <w:i/>
        </w:rPr>
        <w:t>θ</w:t>
      </w:r>
      <w:r w:rsidRPr="00CB69BA">
        <w:rPr>
          <w:rFonts w:ascii="Times New Roman" w:eastAsia="方正楷体_GBK" w:hAnsi="Times New Roman"/>
        </w:rPr>
        <w:t>；同理可知若</w:t>
      </w:r>
      <w:r w:rsidRPr="00CB69BA">
        <w:rPr>
          <w:rFonts w:ascii="Times New Roman" w:hAnsi="Times New Roman"/>
        </w:rPr>
        <w:t>A</w:t>
      </w:r>
      <w:r w:rsidRPr="00CB69BA">
        <w:rPr>
          <w:rFonts w:ascii="Times New Roman" w:eastAsia="方正楷体_GBK" w:hAnsi="Times New Roman"/>
        </w:rPr>
        <w:t>转一角度使</w:t>
      </w:r>
      <w:r w:rsidRPr="00CB69BA">
        <w:rPr>
          <w:rFonts w:ascii="Times New Roman" w:hAnsi="Times New Roman"/>
          <w:i/>
        </w:rPr>
        <w:t>O</w:t>
      </w:r>
      <w:r w:rsidRPr="00CB69BA">
        <w:rPr>
          <w:rFonts w:ascii="Times New Roman" w:eastAsia="方正楷体_GBK" w:hAnsi="Times New Roman"/>
        </w:rPr>
        <w:t>处光强最大，则</w:t>
      </w:r>
      <w:r w:rsidRPr="00CB69BA">
        <w:rPr>
          <w:rFonts w:ascii="Times New Roman" w:hAnsi="Times New Roman"/>
        </w:rPr>
        <w:t>A</w:t>
      </w:r>
      <w:r w:rsidRPr="00CB69BA">
        <w:rPr>
          <w:rFonts w:ascii="Times New Roman" w:eastAsia="方正楷体_GBK" w:hAnsi="Times New Roman"/>
        </w:rPr>
        <w:t>转过的角度等于</w:t>
      </w:r>
      <w:r w:rsidRPr="00CB69BA">
        <w:rPr>
          <w:rFonts w:ascii="Times New Roman" w:hAnsi="Times New Roman"/>
          <w:i/>
        </w:rPr>
        <w:t>θ</w:t>
      </w:r>
      <w:r w:rsidRPr="00CB69BA">
        <w:rPr>
          <w:rFonts w:ascii="Times New Roman" w:eastAsia="方正楷体_GBK" w:hAnsi="Times New Roman"/>
        </w:rPr>
        <w:t>，故</w:t>
      </w:r>
      <w:r w:rsidRPr="00CB69BA">
        <w:rPr>
          <w:rFonts w:ascii="Times New Roman" w:hAnsi="Times New Roman"/>
        </w:rPr>
        <w:t>C</w:t>
      </w:r>
      <w:r w:rsidRPr="00CB69BA">
        <w:rPr>
          <w:rFonts w:ascii="Times New Roman" w:eastAsia="方正楷体_GBK" w:hAnsi="Times New Roman"/>
        </w:rPr>
        <w:t>、</w:t>
      </w:r>
      <w:r w:rsidRPr="00CB69BA">
        <w:rPr>
          <w:rFonts w:ascii="Times New Roman" w:hAnsi="Times New Roman"/>
        </w:rPr>
        <w:t>D</w:t>
      </w:r>
      <w:r w:rsidRPr="00CB69BA">
        <w:rPr>
          <w:rFonts w:ascii="Times New Roman" w:eastAsia="方正楷体_GBK" w:hAnsi="Times New Roman"/>
        </w:rPr>
        <w:t>正确。</w:t>
      </w:r>
      <w:r w:rsidRPr="00CB69BA">
        <w:rPr>
          <w:rFonts w:ascii="Times New Roman" w:eastAsia="方正楷体_GBK" w:hAnsi="Times New Roman"/>
        </w:rPr>
        <w:t>]</w:t>
      </w:r>
    </w:p>
    <w:p w:rsidR="00CB69BA" w:rsidRPr="00CB69BA" w:rsidRDefault="00CB69BA" w:rsidP="00CB69B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CB69BA">
        <w:rPr>
          <w:rFonts w:ascii="Times New Roman" w:hAnsi="Times New Roman"/>
        </w:rPr>
        <w:t>11.B</w:t>
      </w:r>
      <w:r w:rsidRPr="00CB69BA">
        <w:rPr>
          <w:rFonts w:ascii="Times New Roman" w:hAnsi="Times New Roman"/>
        </w:rPr>
        <w:t xml:space="preserve">　</w:t>
      </w:r>
      <w:r w:rsidRPr="00CB69BA">
        <w:rPr>
          <w:rFonts w:ascii="Times New Roman" w:eastAsia="方正楷体_GBK" w:hAnsi="Times New Roman"/>
        </w:rPr>
        <w:t>[</w:t>
      </w:r>
      <w:r w:rsidRPr="00CB69BA">
        <w:rPr>
          <w:rFonts w:ascii="Times New Roman" w:eastAsia="方正楷体_GBK" w:hAnsi="Times New Roman"/>
        </w:rPr>
        <w:t>偏振片</w:t>
      </w:r>
      <w:r w:rsidRPr="00CB69BA">
        <w:rPr>
          <w:rFonts w:ascii="Times New Roman" w:hAnsi="Times New Roman"/>
        </w:rPr>
        <w:t>1</w:t>
      </w:r>
      <w:r w:rsidRPr="00CB69BA">
        <w:rPr>
          <w:rFonts w:ascii="Times New Roman" w:eastAsia="方正楷体_GBK" w:hAnsi="Times New Roman"/>
        </w:rPr>
        <w:t>和偏振片</w:t>
      </w:r>
      <w:r w:rsidRPr="00CB69BA">
        <w:rPr>
          <w:rFonts w:ascii="Times New Roman" w:hAnsi="Times New Roman"/>
        </w:rPr>
        <w:t>2</w:t>
      </w:r>
      <w:r w:rsidRPr="00CB69BA">
        <w:rPr>
          <w:rFonts w:ascii="Times New Roman" w:eastAsia="方正楷体_GBK" w:hAnsi="Times New Roman"/>
        </w:rPr>
        <w:t>的透振方向平行，通过温度敏感光纤到达偏振片</w:t>
      </w:r>
      <w:r w:rsidRPr="00CB69BA">
        <w:rPr>
          <w:rFonts w:ascii="Times New Roman" w:hAnsi="Times New Roman"/>
        </w:rPr>
        <w:t>2</w:t>
      </w:r>
      <w:r w:rsidRPr="00CB69BA">
        <w:rPr>
          <w:rFonts w:ascii="Times New Roman" w:eastAsia="方正楷体_GBK" w:hAnsi="Times New Roman"/>
        </w:rPr>
        <w:t>的光的偏振方向变化越大，光接收器所接收的光强度就会越小，表示温度变化越大；到达偏振片</w:t>
      </w:r>
      <w:r w:rsidRPr="00CB69BA">
        <w:rPr>
          <w:rFonts w:ascii="Times New Roman" w:hAnsi="Times New Roman"/>
        </w:rPr>
        <w:t>2</w:t>
      </w:r>
      <w:r w:rsidRPr="00CB69BA">
        <w:rPr>
          <w:rFonts w:ascii="Times New Roman" w:eastAsia="方正楷体_GBK" w:hAnsi="Times New Roman"/>
        </w:rPr>
        <w:t>的光的偏振方向变化越小，光接收器所接收的光强度就会越大，表示温度变化越小。故选</w:t>
      </w:r>
      <w:r w:rsidRPr="00CB69BA">
        <w:rPr>
          <w:rFonts w:ascii="Times New Roman" w:hAnsi="Times New Roman"/>
        </w:rPr>
        <w:t>B</w:t>
      </w:r>
      <w:r w:rsidRPr="00CB69BA">
        <w:rPr>
          <w:rFonts w:ascii="Times New Roman" w:eastAsia="方正楷体_GBK" w:hAnsi="Times New Roman"/>
        </w:rPr>
        <w:t>。</w:t>
      </w:r>
      <w:r w:rsidRPr="00CB69BA">
        <w:rPr>
          <w:rFonts w:ascii="Times New Roman" w:hAnsi="Times New Roman"/>
        </w:rPr>
        <w:t>]</w:t>
      </w:r>
    </w:p>
    <w:p w:rsidR="001F340B" w:rsidRPr="001F340B" w:rsidRDefault="001F340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1F340B" w:rsidRPr="001F340B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4EA" w:rsidRDefault="004214EA" w:rsidP="006C537E">
      <w:pPr>
        <w:pStyle w:val="a3"/>
      </w:pPr>
      <w:r>
        <w:separator/>
      </w:r>
    </w:p>
  </w:endnote>
  <w:endnote w:type="continuationSeparator" w:id="0">
    <w:p w:rsidR="004214EA" w:rsidRDefault="004214E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4EA" w:rsidRDefault="004214EA">
      <w:pPr>
        <w:pStyle w:val="a3"/>
      </w:pPr>
      <w:r>
        <w:separator/>
      </w:r>
    </w:p>
  </w:footnote>
  <w:footnote w:type="continuationSeparator" w:id="0">
    <w:p w:rsidR="004214EA" w:rsidRDefault="004214E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0B73"/>
    <w:rsid w:val="00075369"/>
    <w:rsid w:val="000B623B"/>
    <w:rsid w:val="001302C8"/>
    <w:rsid w:val="0013235C"/>
    <w:rsid w:val="00152ED9"/>
    <w:rsid w:val="001C5ADF"/>
    <w:rsid w:val="001F340B"/>
    <w:rsid w:val="00201C64"/>
    <w:rsid w:val="002068E6"/>
    <w:rsid w:val="00217B57"/>
    <w:rsid w:val="00284CF3"/>
    <w:rsid w:val="00292EDB"/>
    <w:rsid w:val="00310D89"/>
    <w:rsid w:val="003147A6"/>
    <w:rsid w:val="00326389"/>
    <w:rsid w:val="00327CDE"/>
    <w:rsid w:val="003712FE"/>
    <w:rsid w:val="00391EE7"/>
    <w:rsid w:val="003B1CD3"/>
    <w:rsid w:val="003B5549"/>
    <w:rsid w:val="003E5BFA"/>
    <w:rsid w:val="00405CA5"/>
    <w:rsid w:val="004214EA"/>
    <w:rsid w:val="00451408"/>
    <w:rsid w:val="00486645"/>
    <w:rsid w:val="0049669A"/>
    <w:rsid w:val="004A2F49"/>
    <w:rsid w:val="004A3019"/>
    <w:rsid w:val="004F193F"/>
    <w:rsid w:val="00510EA2"/>
    <w:rsid w:val="005156A7"/>
    <w:rsid w:val="005243A2"/>
    <w:rsid w:val="00535272"/>
    <w:rsid w:val="005518C6"/>
    <w:rsid w:val="0058578F"/>
    <w:rsid w:val="00590829"/>
    <w:rsid w:val="005B0CFB"/>
    <w:rsid w:val="005D52A2"/>
    <w:rsid w:val="005F127C"/>
    <w:rsid w:val="00601276"/>
    <w:rsid w:val="006A6AAE"/>
    <w:rsid w:val="006C537E"/>
    <w:rsid w:val="006E28A5"/>
    <w:rsid w:val="00720332"/>
    <w:rsid w:val="007B01C2"/>
    <w:rsid w:val="007D39E3"/>
    <w:rsid w:val="00800C79"/>
    <w:rsid w:val="0081363D"/>
    <w:rsid w:val="00843D10"/>
    <w:rsid w:val="00886E6A"/>
    <w:rsid w:val="008B2B60"/>
    <w:rsid w:val="008B3DDC"/>
    <w:rsid w:val="008C72C7"/>
    <w:rsid w:val="008E041E"/>
    <w:rsid w:val="009217BC"/>
    <w:rsid w:val="00960619"/>
    <w:rsid w:val="00971BFB"/>
    <w:rsid w:val="009C7075"/>
    <w:rsid w:val="009D7281"/>
    <w:rsid w:val="009E53A1"/>
    <w:rsid w:val="009F4C47"/>
    <w:rsid w:val="00A3034C"/>
    <w:rsid w:val="00A317B9"/>
    <w:rsid w:val="00A33F40"/>
    <w:rsid w:val="00A57066"/>
    <w:rsid w:val="00A8070F"/>
    <w:rsid w:val="00AB315B"/>
    <w:rsid w:val="00B308B8"/>
    <w:rsid w:val="00B735F6"/>
    <w:rsid w:val="00B82B68"/>
    <w:rsid w:val="00B95094"/>
    <w:rsid w:val="00B97686"/>
    <w:rsid w:val="00BA1E36"/>
    <w:rsid w:val="00BF17CB"/>
    <w:rsid w:val="00C44E2D"/>
    <w:rsid w:val="00C47140"/>
    <w:rsid w:val="00C6302E"/>
    <w:rsid w:val="00C64235"/>
    <w:rsid w:val="00C82289"/>
    <w:rsid w:val="00C92B2C"/>
    <w:rsid w:val="00C93E3A"/>
    <w:rsid w:val="00CB1D13"/>
    <w:rsid w:val="00CB3FAA"/>
    <w:rsid w:val="00CB69BA"/>
    <w:rsid w:val="00D01BC0"/>
    <w:rsid w:val="00D16F50"/>
    <w:rsid w:val="00D3685C"/>
    <w:rsid w:val="00D81827"/>
    <w:rsid w:val="00D940E1"/>
    <w:rsid w:val="00E05032"/>
    <w:rsid w:val="00E336E3"/>
    <w:rsid w:val="00E5427A"/>
    <w:rsid w:val="00E629AC"/>
    <w:rsid w:val="00E82D27"/>
    <w:rsid w:val="00E93DC0"/>
    <w:rsid w:val="00EB4538"/>
    <w:rsid w:val="00EB4559"/>
    <w:rsid w:val="00EF602E"/>
    <w:rsid w:val="00F043AD"/>
    <w:rsid w:val="00F2499B"/>
    <w:rsid w:val="00F436B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A0A62DC-5C42-4963-8DCC-CB657F19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57066"/>
    <w:pPr>
      <w:keepNext/>
      <w:keepLines/>
      <w:spacing w:before="260" w:after="260" w:line="415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5706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A570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A57066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2025-03-22T01:25:00Z</dcterms:created>
  <dcterms:modified xsi:type="dcterms:W3CDTF">2025-04-29T02:26:00Z</dcterms:modified>
</cp:coreProperties>
</file>